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FF" w:rsidRPr="00F673FF" w:rsidRDefault="00F673FF" w:rsidP="00F673FF">
      <w:pPr>
        <w:pBdr>
          <w:bottom w:val="single" w:sz="6" w:space="7" w:color="FFD100"/>
        </w:pBdr>
        <w:shd w:val="clear" w:color="auto" w:fill="000000"/>
        <w:spacing w:after="105" w:line="396" w:lineRule="atLeast"/>
        <w:textAlignment w:val="baseline"/>
        <w:rPr>
          <w:rFonts w:ascii="inherit" w:eastAsia="Times New Roman" w:hAnsi="inherit" w:cs="Helvetica"/>
          <w:color w:val="FFD100"/>
          <w:sz w:val="32"/>
          <w:szCs w:val="32"/>
          <w:lang w:eastAsia="ru-RU"/>
        </w:rPr>
      </w:pPr>
      <w:r w:rsidRPr="00F673FF">
        <w:rPr>
          <w:rFonts w:ascii="inherit" w:eastAsia="Times New Roman" w:hAnsi="inherit" w:cs="Helvetica"/>
          <w:color w:val="FFD100"/>
          <w:sz w:val="32"/>
          <w:szCs w:val="32"/>
          <w:lang w:eastAsia="ru-RU"/>
        </w:rPr>
        <w:t>Демонтажно-подготовительные работы</w:t>
      </w:r>
    </w:p>
    <w:tbl>
      <w:tblPr>
        <w:tblW w:w="10624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1843"/>
        <w:gridCol w:w="1701"/>
      </w:tblGrid>
      <w:tr w:rsidR="00F673FF" w:rsidRPr="00F673FF" w:rsidTr="00F673FF">
        <w:trPr>
          <w:tblHeader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ЦЕНА (ГРН)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ЕД. ИЗМ.</w:t>
            </w:r>
          </w:p>
        </w:tc>
      </w:tr>
      <w:tr w:rsidR="00F673FF" w:rsidRPr="00F673FF" w:rsidTr="00F673FF">
        <w:tc>
          <w:tcPr>
            <w:tcW w:w="7080" w:type="dxa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Монтаж стен/перегородок из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пено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-газобетонных блоков (70 мм)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Монтаж стен/перегородок из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пено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-газобетонных блоков (100 мм)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Монтаж стен/перегородок из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пено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-газобетонных блоков (200 мм)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стен/перегородок из кирпича (1/2 кирпича)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стен/перегородок из кирпича (1 кирпича)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Демонтаж стен/перегородок из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пено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-газобетонных блоков (100 м)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Демонтаж стен/перегородок из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пено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-газобетонных блоков (200 м)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Вырезание дверного проема в газобетоне с установкой закладной (100 мм)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Вырезание дверного проема в газобетоне с установкой закладной (200 мм)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Усиление дверного проема металл уголком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стен/перегородки 1/2 кирпич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стен/перегородки 1 кирпич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стен/перегородки бетонной (до 80 мм)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стен/перегородки бетонной (до 200 мм)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цементной стяжки (до 50 мм)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цементной стяжки (до 150 мм)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штукатурки со стен (до 30 мм)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плитки стена/пол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подоконных блоков (кирпич) 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подоконных блоков (газобетон)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подоконных блоков (железобетон)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подоконных порогов (железобетон)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окон (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металлопластик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оконно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-дверных </w:t>
            </w:r>
            <w:proofErr w:type="gram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блоков  (</w:t>
            </w:r>
            <w:proofErr w:type="spellStart"/>
            <w:proofErr w:type="gram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металлопластик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дверей межкомнатных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дверей металлических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Демонтаж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гипсокартона</w:t>
            </w:r>
            <w:proofErr w:type="spellEnd"/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гипсокартоной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перегородки (2 стороны)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лепного декора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напольного плинтуса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обоев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ламината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линолиума</w:t>
            </w:r>
            <w:proofErr w:type="spellEnd"/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Штробление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стен пенобетон (до 50 мм)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Штробление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стен пенобетон (до 100 мм)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Штробление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стен кирпич (до 50 мм)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Штробление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стен кирпич (до 100 мм)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Штробление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стен железобетон (до 50 мм)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Штробление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стен железобетон (до 100 мм)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Заделка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стена (до 50 мм)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Заделка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стена (до 100 мм)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Заделка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пол (до 100 мм)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Заделка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пол (до 200 мм)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Грунтование пенобетонных стен в 2 слоя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Грунтование стен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бетонконтак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/кварц-грунт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Нанесение клея стена/пол зубчатым шпателем гребенкой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каркаса под ванну (кладка)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Монтаж каркаса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душкабины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(кладка)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подоконника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радиаторов 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радиаторов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Упаковка пленкой дверей и окон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Упаковка пленкой полов</w:t>
            </w:r>
          </w:p>
        </w:tc>
        <w:tc>
          <w:tcPr>
            <w:tcW w:w="1843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673FF" w:rsidRPr="00F673FF" w:rsidTr="00F673FF">
        <w:tc>
          <w:tcPr>
            <w:tcW w:w="7080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Монтаж 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пенополистирола</w:t>
            </w:r>
            <w:proofErr w:type="spellEnd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на потолок</w:t>
            </w:r>
          </w:p>
        </w:tc>
        <w:tc>
          <w:tcPr>
            <w:tcW w:w="1843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</w:tbl>
    <w:p w:rsidR="00F673FF" w:rsidRPr="00F673FF" w:rsidRDefault="00F673FF" w:rsidP="00F673FF">
      <w:pPr>
        <w:pBdr>
          <w:bottom w:val="single" w:sz="6" w:space="7" w:color="FFD100"/>
        </w:pBdr>
        <w:shd w:val="clear" w:color="auto" w:fill="000000"/>
        <w:spacing w:after="105" w:line="396" w:lineRule="atLeast"/>
        <w:textAlignment w:val="baseline"/>
        <w:rPr>
          <w:rFonts w:ascii="inherit" w:eastAsia="Times New Roman" w:hAnsi="inherit" w:cs="Helvetica"/>
          <w:color w:val="FFD100"/>
          <w:sz w:val="32"/>
          <w:szCs w:val="32"/>
          <w:lang w:eastAsia="ru-RU"/>
        </w:rPr>
      </w:pPr>
      <w:r w:rsidRPr="00F673FF">
        <w:rPr>
          <w:rFonts w:ascii="inherit" w:eastAsia="Times New Roman" w:hAnsi="inherit" w:cs="Helvetica"/>
          <w:color w:val="FFD100"/>
          <w:sz w:val="32"/>
          <w:szCs w:val="32"/>
          <w:lang w:eastAsia="ru-RU"/>
        </w:rPr>
        <w:lastRenderedPageBreak/>
        <w:t>Штукатурные работы</w:t>
      </w:r>
      <w:bookmarkStart w:id="0" w:name="_GoBack"/>
      <w:bookmarkEnd w:id="0"/>
    </w:p>
    <w:tbl>
      <w:tblPr>
        <w:tblW w:w="10624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1842"/>
        <w:gridCol w:w="1560"/>
      </w:tblGrid>
      <w:tr w:rsidR="00F673FF" w:rsidRPr="00F673FF" w:rsidTr="00F673FF">
        <w:trPr>
          <w:tblHeader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ЦЕНА (ГРН)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ЕД. ИЗМ.</w:t>
            </w:r>
          </w:p>
        </w:tc>
      </w:tr>
      <w:tr w:rsidR="00F673FF" w:rsidRPr="00F673FF" w:rsidTr="00F673FF">
        <w:tc>
          <w:tcPr>
            <w:tcW w:w="7222" w:type="dxa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Штукатурка стен по маякам гипсовыми составами (до 30 мм)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Штукатурка стен по маякам гипсовыми составами (от 30 до 50 мм)</w:t>
            </w:r>
          </w:p>
        </w:tc>
        <w:tc>
          <w:tcPr>
            <w:tcW w:w="1842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6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Штукатурка стен по маякам гипсовыми составами (более 50 мм)</w:t>
            </w:r>
          </w:p>
        </w:tc>
        <w:tc>
          <w:tcPr>
            <w:tcW w:w="1842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Штукатурка стен по маякам цементно-песчаными составами (до 30 мм)</w:t>
            </w:r>
          </w:p>
        </w:tc>
        <w:tc>
          <w:tcPr>
            <w:tcW w:w="1842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6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Штукатурка стен по маякам цементно-песчаными составами (от 30 до 50 мм)</w:t>
            </w:r>
          </w:p>
        </w:tc>
        <w:tc>
          <w:tcPr>
            <w:tcW w:w="1842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60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Штукатурка стен по маякам цементно-песчаными составами (более 50 мм)</w:t>
            </w:r>
          </w:p>
        </w:tc>
        <w:tc>
          <w:tcPr>
            <w:tcW w:w="1842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металлической сетки под штукатурку/стяжку</w:t>
            </w:r>
          </w:p>
        </w:tc>
        <w:tc>
          <w:tcPr>
            <w:tcW w:w="1842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0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Вытягивание углов и линий сопряжения потолок/стена/пол</w:t>
            </w:r>
          </w:p>
        </w:tc>
        <w:tc>
          <w:tcPr>
            <w:tcW w:w="1842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6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Стяжка цементно-песчаным раствором (до 50 мм)</w:t>
            </w:r>
          </w:p>
        </w:tc>
        <w:tc>
          <w:tcPr>
            <w:tcW w:w="1842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60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Стяжка цементно-песчаным раствором (до 100 мм)</w:t>
            </w:r>
          </w:p>
        </w:tc>
        <w:tc>
          <w:tcPr>
            <w:tcW w:w="1842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56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Стяжка нивелир смесями по гипсовым маякам с шлифовкой (до 20 мм)</w:t>
            </w:r>
          </w:p>
        </w:tc>
        <w:tc>
          <w:tcPr>
            <w:tcW w:w="1842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</w:t>
            </w: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  <w:tr w:rsidR="00F673FF" w:rsidRPr="00F673FF" w:rsidTr="00F673FF">
        <w:tc>
          <w:tcPr>
            <w:tcW w:w="7222" w:type="dxa"/>
            <w:tcBorders>
              <w:left w:val="single" w:sz="6" w:space="0" w:color="auto"/>
            </w:tcBorders>
            <w:shd w:val="clear" w:color="auto" w:fill="FFEB0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Заливка основания под подоконник</w:t>
            </w:r>
          </w:p>
        </w:tc>
        <w:tc>
          <w:tcPr>
            <w:tcW w:w="1842" w:type="dxa"/>
            <w:shd w:val="clear" w:color="auto" w:fill="FFEB0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60" w:type="dxa"/>
            <w:shd w:val="clear" w:color="auto" w:fill="FFEB0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673FF" w:rsidRPr="00F673FF" w:rsidRDefault="00F673FF" w:rsidP="00F673F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F673F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</w:tr>
    </w:tbl>
    <w:p w:rsidR="007D0DE2" w:rsidRPr="00F673FF" w:rsidRDefault="00F673FF">
      <w:pPr>
        <w:rPr>
          <w:b/>
        </w:rPr>
      </w:pPr>
    </w:p>
    <w:sectPr w:rsidR="007D0DE2" w:rsidRPr="00F673FF" w:rsidSect="00F673FF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FF"/>
    <w:rsid w:val="0058798B"/>
    <w:rsid w:val="00980ADC"/>
    <w:rsid w:val="00F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67E2-FBF2-403A-8060-FEC3CFC3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ggler">
    <w:name w:val="toggler"/>
    <w:basedOn w:val="a"/>
    <w:rsid w:val="00F6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5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095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59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8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65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66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7157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58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6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TVOYO</dc:creator>
  <cp:keywords/>
  <dc:description/>
  <cp:lastModifiedBy>TVOYO</cp:lastModifiedBy>
  <cp:revision>1</cp:revision>
  <dcterms:created xsi:type="dcterms:W3CDTF">2024-04-29T08:01:00Z</dcterms:created>
  <dcterms:modified xsi:type="dcterms:W3CDTF">2024-04-29T08:04:00Z</dcterms:modified>
</cp:coreProperties>
</file>